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A2D5" w14:textId="77777777" w:rsidR="00E610A3" w:rsidRDefault="00E610A3" w:rsidP="00E610A3">
      <w:pPr>
        <w:pStyle w:val="Nagwek"/>
      </w:pPr>
      <w:r>
        <w:rPr>
          <w:noProof/>
        </w:rPr>
        <w:drawing>
          <wp:inline distT="0" distB="0" distL="0" distR="0" wp14:anchorId="3625AB6F" wp14:editId="5E2E83EF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7A13C1" w14:textId="42F58976" w:rsidR="007C516B" w:rsidRPr="007C516B" w:rsidRDefault="007C516B" w:rsidP="007C516B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1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1954A95C" w14:textId="77777777" w:rsidR="007C516B" w:rsidRPr="007C516B" w:rsidRDefault="007C516B" w:rsidP="007C516B">
      <w:pPr>
        <w:rPr>
          <w:rFonts w:cstheme="minorHAnsi"/>
          <w:b/>
          <w:bCs/>
        </w:rPr>
      </w:pPr>
    </w:p>
    <w:p w14:paraId="5FF1E485" w14:textId="77777777" w:rsidR="007C516B" w:rsidRPr="007C516B" w:rsidRDefault="007C516B" w:rsidP="00F421DD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5DD8A1B3" w14:textId="77777777" w:rsidR="007C516B" w:rsidRPr="007C516B" w:rsidRDefault="007C516B" w:rsidP="00F421DD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6168EF9F" w:rsidR="00CA08C7" w:rsidRDefault="00C6471F" w:rsidP="00F421DD">
      <w:pPr>
        <w:spacing w:after="0" w:line="240" w:lineRule="auto"/>
        <w:jc w:val="center"/>
        <w:rPr>
          <w:rFonts w:cstheme="minorHAnsi"/>
          <w:b/>
        </w:rPr>
      </w:pPr>
      <w:r w:rsidRPr="00C6471F">
        <w:rPr>
          <w:rFonts w:cstheme="minorHAnsi"/>
          <w:b/>
        </w:rPr>
        <w:t>Zestaw do reanimacji</w:t>
      </w:r>
      <w:r w:rsidR="007C516B">
        <w:rPr>
          <w:rFonts w:cstheme="minorHAnsi"/>
          <w:b/>
        </w:rPr>
        <w:t xml:space="preserve"> – 1</w:t>
      </w:r>
    </w:p>
    <w:p w14:paraId="6B3B0AFE" w14:textId="77777777" w:rsidR="00F421DD" w:rsidRPr="000017F5" w:rsidRDefault="00F421DD" w:rsidP="00F421DD">
      <w:pPr>
        <w:spacing w:after="0" w:line="240" w:lineRule="auto"/>
        <w:jc w:val="center"/>
        <w:rPr>
          <w:rFonts w:cstheme="minorHAnsi"/>
          <w:i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302D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4B01DF" w14:paraId="1B0A0E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5E19C7FC" w:rsidR="005B4FD7" w:rsidRPr="006302DC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302D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6FFCAF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562AE77F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302D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836C9" w:rsidRPr="000017F5" w14:paraId="66A4747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2FE25F1B" w:rsidR="009836C9" w:rsidRPr="009836C9" w:rsidRDefault="00C6471F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6471F">
              <w:rPr>
                <w:rFonts w:ascii="Arial Narrow" w:hAnsi="Arial Narrow"/>
                <w:color w:val="000000"/>
                <w:sz w:val="20"/>
                <w:szCs w:val="20"/>
              </w:rPr>
              <w:t>Zestaw do reanimacji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="001E5E86">
              <w:rPr>
                <w:rFonts w:ascii="Arial Narrow" w:hAnsi="Arial Narrow"/>
                <w:color w:val="000000"/>
                <w:sz w:val="20"/>
                <w:szCs w:val="20"/>
              </w:rPr>
              <w:t>–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 w:rsidRPr="00C6471F">
              <w:rPr>
                <w:rFonts w:ascii="Arial Narrow" w:hAnsi="Arial Narrow"/>
                <w:color w:val="000000"/>
                <w:sz w:val="20"/>
                <w:szCs w:val="20"/>
              </w:rPr>
              <w:t>Defibrylator</w:t>
            </w:r>
            <w:r w:rsidR="001E5E86">
              <w:rPr>
                <w:rFonts w:ascii="Arial Narrow" w:hAnsi="Arial Narrow"/>
                <w:color w:val="000000"/>
                <w:sz w:val="20"/>
                <w:szCs w:val="20"/>
              </w:rPr>
              <w:t xml:space="preserve"> z EKG </w:t>
            </w:r>
            <w:r w:rsidR="001E5E86" w:rsidRPr="001E5E86">
              <w:rPr>
                <w:rFonts w:ascii="Arial Narrow" w:hAnsi="Arial Narrow"/>
                <w:color w:val="000000"/>
                <w:sz w:val="20"/>
                <w:szCs w:val="20"/>
              </w:rPr>
              <w:t xml:space="preserve">wyposażony w technologię </w:t>
            </w:r>
            <w:proofErr w:type="spellStart"/>
            <w:r w:rsidR="001E5E86" w:rsidRPr="001E5E86">
              <w:rPr>
                <w:rFonts w:ascii="Arial Narrow" w:hAnsi="Arial Narrow"/>
                <w:color w:val="000000"/>
                <w:sz w:val="20"/>
                <w:szCs w:val="20"/>
              </w:rPr>
              <w:t>cprMAX</w:t>
            </w:r>
            <w:proofErr w:type="spellEnd"/>
          </w:p>
        </w:tc>
        <w:tc>
          <w:tcPr>
            <w:tcW w:w="4242" w:type="dxa"/>
            <w:vAlign w:val="center"/>
          </w:tcPr>
          <w:p w14:paraId="552E273F" w14:textId="1E19E41E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B87F45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5A911ACD" w:rsidR="009836C9" w:rsidRPr="009836C9" w:rsidRDefault="001E5E86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Defibrylator może pracować w dwóch trybach: automatycznym (dedykowanym osobom o elementarnym przeszkoleniu) i manualnym (dla zaawansowanych).</w:t>
            </w:r>
          </w:p>
        </w:tc>
        <w:tc>
          <w:tcPr>
            <w:tcW w:w="4242" w:type="dxa"/>
            <w:vAlign w:val="center"/>
          </w:tcPr>
          <w:p w14:paraId="5B9984C9" w14:textId="62511702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1AED5336" w14:textId="77777777" w:rsidTr="007C516B">
        <w:trPr>
          <w:trHeight w:val="20"/>
        </w:trPr>
        <w:tc>
          <w:tcPr>
            <w:tcW w:w="650" w:type="dxa"/>
            <w:vAlign w:val="center"/>
          </w:tcPr>
          <w:p w14:paraId="19B5F8AA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48BEA9E" w:rsidR="009836C9" w:rsidRPr="009836C9" w:rsidRDefault="001E5E86" w:rsidP="007C516B">
            <w:pPr>
              <w:pStyle w:val="NormalnyWeb"/>
              <w:spacing w:after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Cechy / Właściwośc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t xml:space="preserve">i 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Duży ekran pozwala na łatwe odczytywanie zapisów graficznych i tekstowych nawet z odległości.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Wytrzymały, odporny na działanie wody i wilgoci (wskaźnik ochrony IP55).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Możliwość wyświetlania przebiegu EKG.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Bateria zużywalna może dostarczyć ponad 425 wyładowań.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Widoczny i łatwo dostępny wskaźnik naładowania baterii pozwala na ocenę stanu gotowości baterii przy pomocy jednego szybkiego dotknięcia przycisku.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Posiada możliwość adaptacji zarówno do protokołów stosowanych obecnie, jak i tych, które powstaną w przyszłości.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Technologia dwufazowa ADAPTIV™ zapewnia dostarczanie pełnego zakresu wartości energii aż do 360 J.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Możliwość zapisu danych i ich archiwizacji na komputerze.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Protokół energetyczny od 150 do 360J.</w:t>
            </w:r>
          </w:p>
        </w:tc>
        <w:tc>
          <w:tcPr>
            <w:tcW w:w="4242" w:type="dxa"/>
            <w:vAlign w:val="center"/>
          </w:tcPr>
          <w:p w14:paraId="3404102D" w14:textId="5BEC85D6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7F261E9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7DBD433" w:rsidR="009836C9" w:rsidRPr="009836C9" w:rsidRDefault="001E5E86" w:rsidP="00FD5F8A">
            <w:pPr>
              <w:pStyle w:val="NormalnyWeb"/>
              <w:spacing w:after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Parametry techniczne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Czas ładowania do wstrząsu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&lt;7 sek. dla 200 J / &lt;12 sek. dla 360 J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Wsparcie RKO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Komendy głosowe, Tekst na wyświetlaczu, Podgląd EKG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Wyświetlacz / ekran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</w:r>
            <w:proofErr w:type="spellStart"/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ekran</w:t>
            </w:r>
            <w:proofErr w:type="spellEnd"/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 xml:space="preserve"> LCD zapewnia wyświetlanie zapisów graficznych i krzywej EKG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Zasilanie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bateria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Pojemność baterii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440 wyładowań o wartości energii wynoszącej 200 J lub 1030 minut działania i 380 wyładowań o wartości energii wynoszącej 200 J lub minimum 900 minut działania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Okres trwałości baterii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5 lat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Język komunikatów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j. polski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Komunikacja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bezprzewodowe przesyłanie danych do komputera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Przechowywanie danych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minimum 100 markerów czasowych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Ciężar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3,2 kg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Wymiary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23,4 x 27,7 x 8,7 cm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Stopień ochrony IP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IP55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>Zakres temperatury pracy</w:t>
            </w:r>
            <w:r w:rsidRPr="001E5E86">
              <w:rPr>
                <w:rFonts w:ascii="Arial Narrow" w:hAnsi="Arial Narrow"/>
                <w:color w:val="000000"/>
                <w:sz w:val="20"/>
                <w:szCs w:val="20"/>
              </w:rPr>
              <w:tab/>
              <w:t>0°C do 50°C</w:t>
            </w:r>
          </w:p>
        </w:tc>
        <w:tc>
          <w:tcPr>
            <w:tcW w:w="4242" w:type="dxa"/>
            <w:vAlign w:val="center"/>
          </w:tcPr>
          <w:p w14:paraId="5A4E0BC3" w14:textId="1BD741FB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CE626F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12D55DF5" w:rsidR="009836C9" w:rsidRPr="009836C9" w:rsidRDefault="00FD5F8A" w:rsidP="007C516B">
            <w:pPr>
              <w:pStyle w:val="NormalnyWeb"/>
              <w:spacing w:after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>Dostawa obejmuje: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 xml:space="preserve">defibrylator automatyczny 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>bateria litowa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 xml:space="preserve">2 komplety elektrod 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>instrukcja obsługi w języku polskim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>torba</w:t>
            </w:r>
            <w:r w:rsidR="007C516B">
              <w:rPr>
                <w:rFonts w:ascii="Arial Narrow" w:hAnsi="Arial Narrow"/>
                <w:color w:val="000000"/>
                <w:sz w:val="20"/>
                <w:szCs w:val="20"/>
              </w:rPr>
              <w:br/>
            </w:r>
            <w:r w:rsidRPr="00FD5F8A">
              <w:rPr>
                <w:rFonts w:ascii="Arial Narrow" w:hAnsi="Arial Narrow"/>
                <w:color w:val="000000"/>
                <w:sz w:val="20"/>
                <w:szCs w:val="20"/>
              </w:rPr>
              <w:t>apteczka AED: maseczka do sztucznego oddychania, nożyczki, rękawiczki jednorazowe, golarka</w:t>
            </w:r>
          </w:p>
        </w:tc>
        <w:tc>
          <w:tcPr>
            <w:tcW w:w="4242" w:type="dxa"/>
            <w:vAlign w:val="center"/>
          </w:tcPr>
          <w:p w14:paraId="017126B2" w14:textId="2C0AE87E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C516B" w:rsidRPr="007C516B" w14:paraId="6459F9B2" w14:textId="77777777" w:rsidTr="00563C75">
        <w:trPr>
          <w:trHeight w:val="241"/>
        </w:trPr>
        <w:tc>
          <w:tcPr>
            <w:tcW w:w="9186" w:type="dxa"/>
            <w:gridSpan w:val="3"/>
            <w:vAlign w:val="center"/>
          </w:tcPr>
          <w:p w14:paraId="43EC893E" w14:textId="3B3EC366" w:rsidR="007C516B" w:rsidRPr="007C516B" w:rsidRDefault="007C516B" w:rsidP="007C516B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516B">
              <w:rPr>
                <w:rFonts w:cstheme="minorHAnsi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7C516B" w:rsidRPr="000017F5" w14:paraId="7814769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C996D3B" w14:textId="77777777" w:rsidR="007C516B" w:rsidRPr="000017F5" w:rsidRDefault="007C516B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5005CC7" w14:textId="5059B4BA" w:rsidR="007C516B" w:rsidRPr="007C516B" w:rsidRDefault="007C516B" w:rsidP="007C516B">
            <w:pPr>
              <w:pStyle w:val="NormalnyWeb"/>
              <w:spacing w:after="0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09F43150" w14:textId="77777777" w:rsidR="007C516B" w:rsidRPr="000017F5" w:rsidRDefault="007C516B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C516B" w:rsidRPr="000017F5" w14:paraId="4EE9FB8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A19052A" w14:textId="77777777" w:rsidR="007C516B" w:rsidRPr="000017F5" w:rsidRDefault="007C516B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CE7E9BC" w14:textId="06A6391C" w:rsidR="007C516B" w:rsidRPr="007C516B" w:rsidRDefault="007C516B" w:rsidP="007C516B">
            <w:pPr>
              <w:pStyle w:val="NormalnyWeb"/>
              <w:spacing w:after="0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07FEA419" w14:textId="77777777" w:rsidR="007C516B" w:rsidRPr="000017F5" w:rsidRDefault="007C516B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C516B" w:rsidRPr="000017F5" w14:paraId="30D8B13C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8B645FE" w14:textId="77777777" w:rsidR="007C516B" w:rsidRPr="000017F5" w:rsidRDefault="007C516B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3A7D247" w14:textId="5CF6E2F1" w:rsidR="007C516B" w:rsidRPr="007C516B" w:rsidRDefault="007C516B" w:rsidP="007C516B">
            <w:pPr>
              <w:pStyle w:val="NormalnyWeb"/>
              <w:spacing w:after="0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Serwis gwarancyjny i pogwarancyjny na terenie Polski</w:t>
            </w: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br/>
              <w:t xml:space="preserve">Proszę podać </w:t>
            </w:r>
          </w:p>
        </w:tc>
        <w:tc>
          <w:tcPr>
            <w:tcW w:w="4242" w:type="dxa"/>
            <w:vAlign w:val="center"/>
          </w:tcPr>
          <w:p w14:paraId="683ABFB0" w14:textId="77777777" w:rsidR="007C516B" w:rsidRPr="000017F5" w:rsidRDefault="007C516B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C516B" w:rsidRPr="000017F5" w14:paraId="2541799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7FE404" w14:textId="77777777" w:rsidR="007C516B" w:rsidRPr="000017F5" w:rsidRDefault="007C516B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B5B3B15" w14:textId="2439B023" w:rsidR="007C516B" w:rsidRPr="007C516B" w:rsidRDefault="007C516B" w:rsidP="007C516B">
            <w:pPr>
              <w:pStyle w:val="NormalnyWeb"/>
              <w:spacing w:after="0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M</w:t>
            </w: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15F64F00" w14:textId="77777777" w:rsidR="007C516B" w:rsidRPr="000017F5" w:rsidRDefault="007C516B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1CF69C9" w14:textId="77777777" w:rsidR="007C516B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0EE407FE" w14:textId="77777777" w:rsidR="007C516B" w:rsidRDefault="007C516B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639830DC" w14:textId="77777777" w:rsidR="00F421DD" w:rsidRPr="004810B9" w:rsidRDefault="00F421DD" w:rsidP="00F421DD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609746DB" w14:textId="77777777" w:rsidR="00F421DD" w:rsidRPr="004810B9" w:rsidRDefault="00F421DD" w:rsidP="00F421DD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26861EB8" w14:textId="77777777" w:rsidR="00F421DD" w:rsidRPr="004810B9" w:rsidRDefault="00F421DD" w:rsidP="00F421DD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0255468C" w14:textId="77777777" w:rsidR="00F421DD" w:rsidRDefault="00F421DD" w:rsidP="00F421DD">
      <w:pPr>
        <w:spacing w:line="240" w:lineRule="auto"/>
        <w:jc w:val="right"/>
        <w:rPr>
          <w:rFonts w:ascii="Arial Narrow" w:hAnsi="Arial Narrow"/>
        </w:rPr>
      </w:pPr>
    </w:p>
    <w:p w14:paraId="1C802A33" w14:textId="77777777" w:rsidR="00F421DD" w:rsidRDefault="00F421DD" w:rsidP="00F421DD">
      <w:pPr>
        <w:spacing w:line="240" w:lineRule="auto"/>
        <w:jc w:val="right"/>
        <w:rPr>
          <w:rFonts w:ascii="Arial Narrow" w:hAnsi="Arial Narrow"/>
        </w:rPr>
      </w:pPr>
    </w:p>
    <w:p w14:paraId="7BDFA8FD" w14:textId="77777777" w:rsidR="00F421DD" w:rsidRDefault="00F421DD" w:rsidP="00F421DD">
      <w:pPr>
        <w:spacing w:line="240" w:lineRule="auto"/>
        <w:jc w:val="right"/>
        <w:rPr>
          <w:rFonts w:ascii="Arial Narrow" w:hAnsi="Arial Narrow"/>
        </w:rPr>
      </w:pPr>
    </w:p>
    <w:p w14:paraId="4E62E72C" w14:textId="77777777" w:rsidR="00F421DD" w:rsidRPr="00930771" w:rsidRDefault="00F421DD" w:rsidP="00F421DD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434B672A" w14:textId="77777777" w:rsidR="00F421DD" w:rsidRPr="00472D51" w:rsidRDefault="00F421DD" w:rsidP="00F421DD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14764"/>
    <w:multiLevelType w:val="hybridMultilevel"/>
    <w:tmpl w:val="03728280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F846A2"/>
    <w:multiLevelType w:val="hybridMultilevel"/>
    <w:tmpl w:val="0A48DAD8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9162025">
    <w:abstractNumId w:val="2"/>
  </w:num>
  <w:num w:numId="2" w16cid:durableId="434981868">
    <w:abstractNumId w:val="3"/>
  </w:num>
  <w:num w:numId="3" w16cid:durableId="687369507">
    <w:abstractNumId w:val="5"/>
  </w:num>
  <w:num w:numId="4" w16cid:durableId="1570534598">
    <w:abstractNumId w:val="4"/>
  </w:num>
  <w:num w:numId="5" w16cid:durableId="476727313">
    <w:abstractNumId w:val="0"/>
  </w:num>
  <w:num w:numId="6" w16cid:durableId="787941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E4F31"/>
    <w:rsid w:val="00143FE4"/>
    <w:rsid w:val="001D3313"/>
    <w:rsid w:val="001E5E86"/>
    <w:rsid w:val="00221556"/>
    <w:rsid w:val="002A2707"/>
    <w:rsid w:val="002B6503"/>
    <w:rsid w:val="003B7A3A"/>
    <w:rsid w:val="003C4364"/>
    <w:rsid w:val="003E0270"/>
    <w:rsid w:val="004558E2"/>
    <w:rsid w:val="004B01DF"/>
    <w:rsid w:val="00506049"/>
    <w:rsid w:val="0055707E"/>
    <w:rsid w:val="00583B47"/>
    <w:rsid w:val="005B4FD7"/>
    <w:rsid w:val="006302DC"/>
    <w:rsid w:val="00673C28"/>
    <w:rsid w:val="007C516B"/>
    <w:rsid w:val="008B2E73"/>
    <w:rsid w:val="00940A8B"/>
    <w:rsid w:val="009836C9"/>
    <w:rsid w:val="00A16DE5"/>
    <w:rsid w:val="00A20625"/>
    <w:rsid w:val="00A91865"/>
    <w:rsid w:val="00AF26DF"/>
    <w:rsid w:val="00B6170D"/>
    <w:rsid w:val="00BA4491"/>
    <w:rsid w:val="00C6471F"/>
    <w:rsid w:val="00CA08C7"/>
    <w:rsid w:val="00CA0F66"/>
    <w:rsid w:val="00CD0C20"/>
    <w:rsid w:val="00CD3C32"/>
    <w:rsid w:val="00D26E97"/>
    <w:rsid w:val="00E610A3"/>
    <w:rsid w:val="00F14EB5"/>
    <w:rsid w:val="00F421DD"/>
    <w:rsid w:val="00F84C4E"/>
    <w:rsid w:val="00FD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83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36C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10A3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610A3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2026-02-05T07:26:00Z</dcterms:created>
  <dcterms:modified xsi:type="dcterms:W3CDTF">2026-03-02T15:26:00Z</dcterms:modified>
</cp:coreProperties>
</file>